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广西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“人工智能+高等教育”“人工智能+职业教育”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应用场景建设项目申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-SA"/>
        </w:rPr>
        <w:t>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37" w:firstLineChars="2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37" w:firstLineChars="28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申报</w:t>
      </w:r>
      <w:r>
        <w:rPr>
          <w:rFonts w:hint="eastAsia" w:cs="仿宋"/>
          <w:spacing w:val="-12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11" w:firstLineChars="260"/>
        <w:textAlignment w:val="auto"/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申报类型</w:t>
      </w:r>
      <w:r>
        <w:rPr>
          <w:rFonts w:hint="eastAsia" w:cs="仿宋"/>
          <w:spacing w:val="-4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□“人工智能+高等教育”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11" w:firstLineChars="260"/>
        <w:textAlignment w:val="auto"/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 xml:space="preserve">      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pacing w:val="-4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□“人工智能+职业教育”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11" w:firstLineChars="260"/>
        <w:textAlignment w:val="auto"/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cs="仿宋"/>
          <w:spacing w:val="-4"/>
          <w:sz w:val="32"/>
          <w:szCs w:val="32"/>
          <w:lang w:eastAsia="zh-CN"/>
        </w:rPr>
        <w:t>项目类型：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□</w:t>
      </w:r>
      <w:r>
        <w:rPr>
          <w:rFonts w:hint="eastAsia" w:cs="仿宋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pacing w:val="-4"/>
          <w:sz w:val="32"/>
          <w:szCs w:val="32"/>
          <w:lang w:eastAsia="zh-CN"/>
        </w:rPr>
        <w:t>重点项目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11" w:firstLineChars="260"/>
        <w:textAlignment w:val="auto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 xml:space="preserve">      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pacing w:val="-4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□</w:t>
      </w:r>
      <w:r>
        <w:rPr>
          <w:rFonts w:hint="eastAsia" w:cs="仿宋"/>
          <w:spacing w:val="-4"/>
          <w:sz w:val="32"/>
          <w:szCs w:val="32"/>
          <w:lang w:val="en-US" w:eastAsia="zh-CN"/>
        </w:rPr>
        <w:t xml:space="preserve"> 一般项目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11" w:firstLineChars="2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填报日期：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</w:t>
      </w: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>
      <w:pPr>
        <w:spacing w:line="222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广西壮族自治区教育厅制</w:t>
      </w:r>
    </w:p>
    <w:p>
      <w:pPr>
        <w:spacing w:line="222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222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9"/>
          <w:pgMar w:top="2268" w:right="1587" w:bottom="1701" w:left="1587" w:header="0" w:footer="1332" w:gutter="0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</w:t>
      </w: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>
      <w:pPr>
        <w:spacing w:line="354" w:lineRule="auto"/>
        <w:rPr>
          <w:rFonts w:ascii="Times New Roman" w:hAnsi="Times New Roman"/>
          <w:lang w:eastAsia="zh-CN"/>
        </w:rPr>
      </w:pPr>
    </w:p>
    <w:p>
      <w:pPr>
        <w:spacing w:line="355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lang w:eastAsia="zh-CN"/>
        </w:rPr>
      </w:pPr>
    </w:p>
    <w:p>
      <w:pPr>
        <w:pStyle w:val="2"/>
        <w:spacing w:line="600" w:lineRule="exact"/>
        <w:ind w:firstLine="66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一、请按照模板要求填写各项内容，要求描述简明扼要、重点突出、表述准确、逻辑性强。</w:t>
      </w:r>
    </w:p>
    <w:p>
      <w:pPr>
        <w:pStyle w:val="2"/>
        <w:spacing w:line="600" w:lineRule="exact"/>
        <w:ind w:firstLine="66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>
      <w:pPr>
        <w:pStyle w:val="2"/>
        <w:spacing w:line="600" w:lineRule="exact"/>
        <w:ind w:firstLine="66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>
      <w:pPr>
        <w:pStyle w:val="2"/>
        <w:spacing w:line="600" w:lineRule="exact"/>
        <w:ind w:firstLine="66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hint="eastAsia" w:ascii="Times New Roman" w:hAnsi="Times New Roman" w:eastAsia="黑体" w:cs="黑体"/>
          <w:spacing w:val="-19"/>
          <w:sz w:val="40"/>
          <w:szCs w:val="40"/>
          <w:lang w:val="en-US" w:eastAsia="zh-CN"/>
        </w:rPr>
        <w:t xml:space="preserve">学 校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我单位申报的所有材料，均真实、完整，承诺提供完成本项目所需的保障条件，同意承担本项目的管理任务和信誉保证。</w:t>
      </w: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pStyle w:val="2"/>
        <w:spacing w:before="101" w:line="222" w:lineRule="auto"/>
        <w:rPr>
          <w:rFonts w:hint="default" w:ascii="Times New Roman" w:hAnsi="Times New Roman"/>
          <w:spacing w:val="2"/>
          <w:lang w:val="en-US" w:eastAsia="zh-CN"/>
        </w:rPr>
      </w:pPr>
    </w:p>
    <w:p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spacing w:val="2"/>
          <w:lang w:val="en-US" w:eastAsia="zh-CN"/>
        </w:rPr>
        <w:t>学校</w:t>
      </w:r>
      <w:r>
        <w:rPr>
          <w:rFonts w:ascii="Times New Roman" w:hAnsi="Times New Roman"/>
          <w:spacing w:val="2"/>
          <w:lang w:eastAsia="zh-CN"/>
        </w:rPr>
        <w:t>公章：</w:t>
      </w:r>
    </w:p>
    <w:p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基本信息</w:t>
      </w:r>
    </w:p>
    <w:tbl>
      <w:tblPr>
        <w:tblStyle w:val="4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36"/>
        <w:gridCol w:w="1545"/>
        <w:gridCol w:w="990"/>
        <w:gridCol w:w="132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学校名称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学校类型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本科高校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□高职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合作单位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/>
                <w:iCs/>
                <w:color w:val="000000"/>
                <w:sz w:val="24"/>
                <w:lang w:val="en-US" w:eastAsia="zh-CN"/>
              </w:rPr>
              <w:t>不超过2家）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申报类型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“人工智能+高等教育”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人工智能+职业教育”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项目类型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重点项目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28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43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545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联系人</w:t>
            </w: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993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2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43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0" w:type="dxa"/>
            <w:vMerge w:val="continue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1993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2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43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电话/手机</w:t>
            </w:r>
          </w:p>
        </w:tc>
        <w:tc>
          <w:tcPr>
            <w:tcW w:w="1545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0" w:type="dxa"/>
            <w:vMerge w:val="continue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电话/手机</w:t>
            </w:r>
          </w:p>
        </w:tc>
        <w:tc>
          <w:tcPr>
            <w:tcW w:w="1993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2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43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</w:t>
            </w:r>
          </w:p>
        </w:tc>
        <w:tc>
          <w:tcPr>
            <w:tcW w:w="1545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0" w:type="dxa"/>
            <w:vMerge w:val="continue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</w:t>
            </w:r>
          </w:p>
        </w:tc>
        <w:tc>
          <w:tcPr>
            <w:tcW w:w="1993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28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项目团队成员</w:t>
            </w:r>
          </w:p>
        </w:tc>
        <w:tc>
          <w:tcPr>
            <w:tcW w:w="2981" w:type="dxa"/>
            <w:gridSpan w:val="2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4307" w:type="dxa"/>
            <w:gridSpan w:val="3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</w:pPr>
          </w:p>
        </w:tc>
        <w:tc>
          <w:tcPr>
            <w:tcW w:w="2981" w:type="dxa"/>
            <w:gridSpan w:val="2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</w:pPr>
          </w:p>
        </w:tc>
        <w:tc>
          <w:tcPr>
            <w:tcW w:w="4307" w:type="dxa"/>
            <w:gridSpan w:val="3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1" w:type="dxa"/>
            <w:gridSpan w:val="2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307" w:type="dxa"/>
            <w:gridSpan w:val="3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1" w:type="dxa"/>
            <w:gridSpan w:val="2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307" w:type="dxa"/>
            <w:gridSpan w:val="3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1" w:type="dxa"/>
            <w:gridSpan w:val="2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307" w:type="dxa"/>
            <w:gridSpan w:val="3"/>
            <w:noWrap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场景类型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教育语料库建设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教育知识图谱构建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教育领域垂直模型开发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数智化实践教学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教育智能体开发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面向东盟的人工智能教育创新应用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（勾选“其他”的，请注明具体应用场景）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项目使用的基础大模型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>（大模型、智能体项目填写）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简介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（300字以内）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3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项目背景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和基础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3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项目实施内容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1000字以内）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项目推进计划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800字以内）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预期成效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3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项目保障方案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napToGrid/>
                <w:kern w:val="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创新点和突破点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snapToGrid/>
                <w:kern w:val="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推广价值及风险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300字以内）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  <w:jc w:val="center"/>
        </w:trPr>
        <w:tc>
          <w:tcPr>
            <w:tcW w:w="172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其他相关情况</w:t>
            </w:r>
          </w:p>
        </w:tc>
        <w:tc>
          <w:tcPr>
            <w:tcW w:w="728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</w:tbl>
    <w:p>
      <w:pPr>
        <w:spacing w:line="86" w:lineRule="exact"/>
        <w:rPr>
          <w:rFonts w:ascii="Times New Roman" w:hAnsi="Times New Roman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highlight w:val="yellow"/>
          <w:lang w:eastAsia="zh-CN"/>
        </w:rPr>
      </w:pPr>
    </w:p>
    <w:p>
      <w:pPr>
        <w:jc w:val="center"/>
        <w:rPr>
          <w:rFonts w:hint="eastAsia" w:ascii="仿宋" w:hAnsi="仿宋" w:eastAsia="仿宋" w:cs="仿宋_GB2312"/>
          <w:bCs/>
          <w:sz w:val="24"/>
        </w:rPr>
      </w:pPr>
    </w:p>
    <w:p>
      <w:pPr>
        <w:spacing w:line="5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NZvYQ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Cocjda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C7CAUu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8F493"/>
    <w:multiLevelType w:val="singleLevel"/>
    <w:tmpl w:val="C028F4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D0177"/>
    <w:rsid w:val="3DAD1E68"/>
    <w:rsid w:val="6F7D0177"/>
    <w:rsid w:val="E7DB8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2025-08-28T18:26:00Z</dcterms:created>
  <dc:creator>gxxc</dc:creator>
  <cp:lastModifiedBy>gxxc</cp:lastModifiedBy>
  <dcterms:modified xsi:type="dcterms:W3CDTF">2025-09-03T17:13:28Z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